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37" w:rsidRPr="00577937" w:rsidRDefault="00577937" w:rsidP="005779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77937">
        <w:rPr>
          <w:rFonts w:ascii="Times New Roman" w:hAnsi="Times New Roman" w:cs="Times New Roman"/>
          <w:b/>
          <w:sz w:val="20"/>
          <w:szCs w:val="20"/>
        </w:rPr>
        <w:t>ИИН - 760615402826</w:t>
      </w:r>
    </w:p>
    <w:p w:rsidR="00577937" w:rsidRPr="00577937" w:rsidRDefault="00577937" w:rsidP="005779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577937">
        <w:rPr>
          <w:rFonts w:ascii="Times New Roman" w:hAnsi="Times New Roman" w:cs="Times New Roman"/>
          <w:b/>
          <w:sz w:val="20"/>
          <w:szCs w:val="20"/>
        </w:rPr>
        <w:t>Ватсап</w:t>
      </w:r>
      <w:proofErr w:type="spellEnd"/>
      <w:r w:rsidRPr="00577937">
        <w:rPr>
          <w:rFonts w:ascii="Times New Roman" w:hAnsi="Times New Roman" w:cs="Times New Roman"/>
          <w:b/>
          <w:sz w:val="20"/>
          <w:szCs w:val="20"/>
        </w:rPr>
        <w:t xml:space="preserve"> телефоны – 87753330777</w:t>
      </w:r>
    </w:p>
    <w:p w:rsidR="00577937" w:rsidRPr="00577937" w:rsidRDefault="00577937" w:rsidP="005779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77937" w:rsidRPr="00577937" w:rsidRDefault="00577937" w:rsidP="005779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77937">
        <w:rPr>
          <w:rFonts w:ascii="Times New Roman" w:hAnsi="Times New Roman" w:cs="Times New Roman"/>
          <w:b/>
          <w:sz w:val="20"/>
          <w:szCs w:val="20"/>
        </w:rPr>
        <w:t xml:space="preserve">САЛИМБАЕВА </w:t>
      </w:r>
      <w:proofErr w:type="spellStart"/>
      <w:r w:rsidRPr="00577937">
        <w:rPr>
          <w:rFonts w:ascii="Times New Roman" w:hAnsi="Times New Roman" w:cs="Times New Roman"/>
          <w:b/>
          <w:sz w:val="20"/>
          <w:szCs w:val="20"/>
        </w:rPr>
        <w:t>Айгуль</w:t>
      </w:r>
      <w:proofErr w:type="spellEnd"/>
      <w:r w:rsidRPr="0057793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77937">
        <w:rPr>
          <w:rFonts w:ascii="Times New Roman" w:hAnsi="Times New Roman" w:cs="Times New Roman"/>
          <w:b/>
          <w:sz w:val="20"/>
          <w:szCs w:val="20"/>
        </w:rPr>
        <w:t>Бакытовна</w:t>
      </w:r>
      <w:proofErr w:type="spellEnd"/>
      <w:r w:rsidRPr="00577937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577937" w:rsidRPr="00577937" w:rsidRDefault="00577937" w:rsidP="005779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77937">
        <w:rPr>
          <w:rFonts w:ascii="Times New Roman" w:hAnsi="Times New Roman" w:cs="Times New Roman"/>
          <w:b/>
          <w:sz w:val="20"/>
          <w:szCs w:val="20"/>
          <w:lang w:val="kk-KZ"/>
        </w:rPr>
        <w:t>№85 жалпы білім беретін мектебінің бастауыш сынып мұғалімі.</w:t>
      </w:r>
    </w:p>
    <w:p w:rsidR="00577937" w:rsidRPr="00577937" w:rsidRDefault="00577937" w:rsidP="005779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77937">
        <w:rPr>
          <w:rFonts w:ascii="Times New Roman" w:hAnsi="Times New Roman" w:cs="Times New Roman"/>
          <w:b/>
          <w:sz w:val="20"/>
          <w:szCs w:val="20"/>
          <w:lang w:val="kk-KZ"/>
        </w:rPr>
        <w:t>Алматы қаласы</w:t>
      </w:r>
    </w:p>
    <w:p w:rsidR="00577937" w:rsidRPr="00577937" w:rsidRDefault="00577937" w:rsidP="005779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9E48B5" w:rsidRPr="00577937" w:rsidRDefault="00577937" w:rsidP="00577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ПРЕОБРАЗОВАНИЕ НАЧАЛЬНОГО ОБРАЗОВАНИЯ В КАЗАХСТАНЕ: ИННОВАЦИИ, ПРАКТИКА, РЕЗУЛЬТАТЫ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</w:pPr>
    </w:p>
    <w:p w:rsidR="00C444A1" w:rsidRPr="00577937" w:rsidRDefault="00C444A1" w:rsidP="00577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Аннотация</w:t>
      </w:r>
    </w:p>
    <w:p w:rsidR="00C444A1" w:rsidRPr="00577937" w:rsidRDefault="00C444A1" w:rsidP="00577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Данная статья представляет собой глубокий анализ современных педагогических вызовов и инновационных подходов к обучению в начальной школе Республики Казахстан. Основное внимание уделяется практическим аспектам внедрения обновленного содержания образования, включая 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критериальное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оценивание, методы формирования функциональной грамотности, развитие критического мышления и интеграцию цифровых инструментов. Рассматривается роль педагога как ключевого агента трансформации образовательной среды. Цель статьи — вдохновить учителей и предоставить им набор эффективных инструментов и перспективных идей для создания мотивирующей, инклюзивной и результативной образовательной среды, соответствующей требованиям XXI века.</w:t>
      </w:r>
    </w:p>
    <w:p w:rsidR="00C444A1" w:rsidRPr="00577937" w:rsidRDefault="00C444A1" w:rsidP="00577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  <w:t>Введение</w:t>
      </w:r>
    </w:p>
    <w:p w:rsidR="00C444A1" w:rsidRPr="00577937" w:rsidRDefault="00C444A1" w:rsidP="00577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Начальная школа — это стартовая площадка, формирующая не только базовые знания, но и ключевые жизненные установки ребенка. В условиях динамичного развития общества и глобальных технологических сдвигов, система образования Республики Казахстан активно трансформируется, стремясь соответствовать духу времени. Обновленное содержание образования ставит перед учителями начальных классов новые, </w:t>
      </w:r>
      <w:proofErr w:type="gram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амбициозные</w:t>
      </w:r>
      <w:proofErr w:type="gram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задачи: перейти от парадигмы передачи информации к развитию у учащихся компетенций XXI века. Эти компетенции, часто объединяемые правилом четырех "К" (критическое мышление, креативность, коммуникация, 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коллаборация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), жизненно необходимы для успешной адаптации в современном мире.</w:t>
      </w:r>
    </w:p>
    <w:p w:rsidR="00C444A1" w:rsidRPr="00577937" w:rsidRDefault="00C444A1" w:rsidP="00577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Сегодня педагог — это не просто носитель знаний, это архитектор учебного процесса, 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фасилитатор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наставник, организующий среду для раскрытия индивидуального потенциала каждого ученика. Эта статья призвана стать ценным ресурсом для учителей, стремящихся к постоянному профессиональному росту и желающих сделать свой образовательный процесс по-настоящему инновационным, вдохновляющим и эффективным.</w:t>
      </w:r>
    </w:p>
    <w:p w:rsidR="00C444A1" w:rsidRPr="00577937" w:rsidRDefault="00C444A1" w:rsidP="00577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</w:pPr>
      <w:proofErr w:type="spellStart"/>
      <w:r w:rsidRPr="00577937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  <w:t>Критериальное</w:t>
      </w:r>
      <w:proofErr w:type="spellEnd"/>
      <w:r w:rsidRPr="00577937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  <w:t xml:space="preserve"> оценивание: отметки или обратная связь?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Внедрение системы 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критериального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оценивания (КО) стало одним из наиболее значимых и прогрессивных изменений в казахстанской школе. Оно кардинально меняет саму философию оценки, делая ее прозрачной, объективной и ориентированной на поддержку обучения. </w:t>
      </w:r>
      <w:proofErr w:type="gram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КО</w:t>
      </w:r>
      <w:proofErr w:type="gram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устраняет </w:t>
      </w:r>
      <w:proofErr w:type="gram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субъективизм</w:t>
      </w:r>
      <w:proofErr w:type="gram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, свойственный традиционной балльной системе.</w:t>
      </w:r>
    </w:p>
    <w:p w:rsidR="00C444A1" w:rsidRPr="00577937" w:rsidRDefault="00C444A1" w:rsidP="00577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Ключевые принципы и преимущества </w:t>
      </w:r>
      <w:proofErr w:type="gramStart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</w:t>
      </w:r>
      <w:proofErr w:type="gramEnd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C444A1" w:rsidRPr="00577937" w:rsidRDefault="00C444A1" w:rsidP="0057793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Прозрачность и предсказуемость: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Учащиеся и их родители заранее осведомлены о конкретных критериях, по которым будет оцениваться каждая работа. Это способствует снятию тревожности и повышению мотивации.</w:t>
      </w:r>
    </w:p>
    <w:p w:rsidR="00C444A1" w:rsidRPr="00577937" w:rsidRDefault="00C444A1" w:rsidP="0057793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Акцент на процессе (</w:t>
      </w:r>
      <w:proofErr w:type="spellStart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Формативное</w:t>
      </w:r>
      <w:proofErr w:type="spellEnd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оценивание - ФО):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ФО — это непрерывное оценивание, направленное на предоставление оперативной и конструктивной обратной связи. Учитель не просто фиксирует отметку, а указывает на сильные стороны работы и определяет конкретные шаги для улучшения результатов. Это ключевой инструмент для индивидуальной коррекции образовательного маршрута.</w:t>
      </w:r>
    </w:p>
    <w:p w:rsidR="00C444A1" w:rsidRPr="00577937" w:rsidRDefault="00C444A1" w:rsidP="0057793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Объективность результатов (</w:t>
      </w:r>
      <w:proofErr w:type="spellStart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Суммативное</w:t>
      </w:r>
      <w:proofErr w:type="spellEnd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оценивание - </w:t>
      </w:r>
      <w:proofErr w:type="gramStart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</w:t>
      </w:r>
      <w:proofErr w:type="gramEnd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СО позволяет</w:t>
      </w:r>
      <w:proofErr w:type="gram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объективно измерить уровень достижения целей обучения по завершении определенного раздела или четверти.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Практические рекомендации для реализации </w:t>
      </w:r>
      <w:proofErr w:type="gramStart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</w:t>
      </w:r>
      <w:proofErr w:type="gramEnd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Совместная разработка критериев: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Вовлекайте учеников в процесс формулирования критериев успеха. Это повышает их ответственность и понимание целей.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Использование наглядных инструментов: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Применяйте рубрики, </w:t>
      </w:r>
      <w:proofErr w:type="gram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чек-листы</w:t>
      </w:r>
      <w:proofErr w:type="gram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листы самооценки, которые помогают детям самостоятельно анализировать свою деятельность (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самооценивание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) и работу сверстников (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взаимооценивание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), развивая тем самым навыки рефлексии.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  <w:t>Формирование функциональной грамотности: мост между школой и жизнью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Основная цель современного образования — воспитание функционально грамотного гражданина, способного успешно применять полученные знания и навыки для решения реальных жизненных задач. В начальной школе закладываются основы для формирования ключевых компетенций.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Приоритетные направления работы: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Развитие читательской грамотности: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Это не просто навык беглого чтения, а способность глубоко понимать, интерпретировать и оценивать информацию из текстов разных жанров и форматов. Используйте стратегии смыслового чтения, такие как "чтение с остановками", "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инсерт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" (система маркировки текста), составление вопросов к тексту.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Формирование математической грамотности: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Переход от механического выполнения арифметических действий к пониманию математических закономерностей и их применению в практических ситуациях (например, планирование бюджета, расчет времени, анализ данных).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Естественно-научная</w:t>
      </w:r>
      <w:proofErr w:type="gramEnd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грамотность: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Развитие исследовательских навыков через наблюдение за окружающим миром, проведение простых экспериментов и формирование причинно-следственных связей.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Универсальные учебные действия (УУД):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Целенаправленное формирование регулятивных (целеполагание, планирование, контроль), познавательных (работа с информацией, анализ, синтез) и коммуникативных (работа в команде, аргументация, ведение диалога) навыков через активные методы обучения и проектную деятельность.</w:t>
      </w:r>
      <w:proofErr w:type="gramEnd"/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</w:pPr>
      <w:proofErr w:type="spellStart"/>
      <w:r w:rsidRPr="00577937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  <w:t>Цифровизация</w:t>
      </w:r>
      <w:proofErr w:type="spellEnd"/>
      <w:r w:rsidRPr="00577937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  <w:t xml:space="preserve"> и ИКТ: инструменты для обучения XXI века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Интеграция информационно-коммуникационных технологий (ИКТ) в начальную школу открывает колоссальные возможности для визуализации учебного материала, повышения вовлеченности учащихся и реализации принципов индивидуализации обучения.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Стратегии эффективного использования ИКТ: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Интерактивные технологии: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Активное применение интерактивных досок, планшетов и панелей для создания динамичных и наглядных уроков.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Образовательные платформы: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Использование онлайн-платформ с адаптивными заданиями и развивающими играми, которые позволяют учителю отслеживать прогресс каждого ребенка и корректировать программу.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Развитие </w:t>
      </w:r>
      <w:proofErr w:type="spellStart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медиаграмотности</w:t>
      </w:r>
      <w:proofErr w:type="spellEnd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Обучение детей критическому восприятию информации из цифровых источников, формирование навыков безопасного и этичного поведения в интернете.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Важно помнить, что технологии должны выступать в роли помощника, а не замены живого взаимодействия. Эффективный педагог умело сочетает цифровые инструменты с традиционными, проверенными временем методами обучения.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  <w:t>Эмоциональный интеллект и инклюзивная среда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Современная школа должна быть пространством безопасности, принятия и поддержки, где учитываются уникальные особенности каждого ребенка. Развитие эмоционального интеллекта становится критически важным для формирования гармоничной личности.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Создание благоприятного психологического климата: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Формирование культуры взаимоуважения, 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эмпатии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поддержки в классе.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Развитие эмоциональной грамотности: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Обучение детей распознаванию и управлению своими эмоциями, а также пониманию чу</w:t>
      </w:r>
      <w:proofErr w:type="gram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вств др</w:t>
      </w:r>
      <w:proofErr w:type="gram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угих людей.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Реализация инклюзивного образования: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 Внедрение дифференцированного подхода к обучению детей с особыми образовательными потребностями, тесное сотрудничество с психолого-педагогическими службами.</w:t>
      </w:r>
    </w:p>
    <w:p w:rsidR="00C444A1" w:rsidRPr="00577937" w:rsidRDefault="00C444A1" w:rsidP="00577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  <w:t>Заключение</w:t>
      </w:r>
    </w:p>
    <w:p w:rsidR="009E48B5" w:rsidRPr="00577937" w:rsidRDefault="00C444A1" w:rsidP="00577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Работа учителя начальных классов в современном Казахстане — это миссия, требующая постоянного профессионального роста, гибкости мышления и искренней преданности своему делу. Внедрение инновационных подходов, таких как 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критериальное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оценивание, формирование функциональной грамотности и интеграция ИКТ, позволяет создать образовательную среду, которая не только дает знания, но и формирует личность, готовую к вызовам будущего.</w:t>
      </w:r>
    </w:p>
    <w:p w:rsidR="00C444A1" w:rsidRPr="00577937" w:rsidRDefault="00C444A1" w:rsidP="00577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ru-RU"/>
        </w:rPr>
        <w:t>Список литературы и нормативно-правовых актов</w:t>
      </w:r>
    </w:p>
    <w:p w:rsidR="00C444A1" w:rsidRPr="00577937" w:rsidRDefault="00C444A1" w:rsidP="0057793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Закон Республики Казахстан «Об образовании»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Актуальная редакция. Астана: 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Акорда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2024.</w:t>
      </w:r>
    </w:p>
    <w:p w:rsidR="00C444A1" w:rsidRPr="00577937" w:rsidRDefault="00C444A1" w:rsidP="0057793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Государственный общеобязательный стандарт образования (ГОСО) Республики Казахстан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gram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  <w:proofErr w:type="gram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Приказом Министра просвещения РК от 12 августа 2022 года № 363.</w:t>
      </w:r>
    </w:p>
    <w:p w:rsidR="00C444A1" w:rsidRPr="00577937" w:rsidRDefault="00C444A1" w:rsidP="0057793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Приказы Министра просвещения Республики Казахстан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: Документы, регламентирующие правила оценки учебных достижений обучающихся.</w:t>
      </w:r>
    </w:p>
    <w:p w:rsidR="00C444A1" w:rsidRPr="00577937" w:rsidRDefault="00C444A1" w:rsidP="0057793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Система </w:t>
      </w:r>
      <w:proofErr w:type="spellStart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критериального</w:t>
      </w:r>
      <w:proofErr w:type="spellEnd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оценивания учебных достижений обучающихся: Методическое пособие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: АОО «Назарбаев Интеллектуальные школы», Астана, 2017.</w:t>
      </w:r>
    </w:p>
    <w:p w:rsidR="00C444A1" w:rsidRPr="00577937" w:rsidRDefault="00C444A1" w:rsidP="0057793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Учебно-методические комплексы (УМК) для 1-4 классов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: Методические руководства для учителя по основным предметам, рекомендованные Министерством просвещения РК.</w:t>
      </w:r>
    </w:p>
    <w:p w:rsidR="00C444A1" w:rsidRPr="00577937" w:rsidRDefault="00C444A1" w:rsidP="0057793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Выготский Л. С. Педагогическая психология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Классические труды по психологии развития и обучения. М.: </w:t>
      </w:r>
      <w:proofErr w:type="spellStart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Эксмо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, 2019.</w:t>
      </w:r>
    </w:p>
    <w:p w:rsidR="00C444A1" w:rsidRPr="00577937" w:rsidRDefault="00C444A1" w:rsidP="0057793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Зимняя И. А. Педагогическая психология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: Учебное пособие для вузов. Ростов н/Д.: Феникс, 2019.</w:t>
      </w:r>
    </w:p>
    <w:p w:rsidR="00C444A1" w:rsidRPr="00577937" w:rsidRDefault="00C444A1" w:rsidP="0057793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Селевко</w:t>
      </w:r>
      <w:proofErr w:type="spellEnd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 К. Современные образовательные технологии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: Справочное пособие. М.: Народное образование, 1998.</w:t>
      </w:r>
    </w:p>
    <w:p w:rsidR="00C444A1" w:rsidRPr="00577937" w:rsidRDefault="00C444A1" w:rsidP="0057793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Журнал «Начальная школа Казахстана»</w:t>
      </w:r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: Периодические издания с актуальными статьями и рекомендациями для педагогов.</w:t>
      </w:r>
    </w:p>
    <w:p w:rsidR="00D608F8" w:rsidRPr="00577937" w:rsidRDefault="00C444A1" w:rsidP="0057793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Официальные </w:t>
      </w:r>
      <w:proofErr w:type="spellStart"/>
      <w:r w:rsidRPr="005779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интернет-ресурсы</w:t>
      </w:r>
      <w:proofErr w:type="spellEnd"/>
      <w:r w:rsidRPr="00577937">
        <w:rPr>
          <w:rFonts w:ascii="Times New Roman" w:eastAsia="Times New Roman" w:hAnsi="Times New Roman" w:cs="Times New Roman"/>
          <w:sz w:val="20"/>
          <w:szCs w:val="20"/>
          <w:lang w:eastAsia="ru-RU"/>
        </w:rPr>
        <w:t>: edu.gov.kz, nao.kz, cpm.kz (сайты Министерства просвещения РК, Национальной академии образования и Центра педагогического мастерства).</w:t>
      </w:r>
      <w:bookmarkStart w:id="0" w:name="_GoBack"/>
      <w:bookmarkEnd w:id="0"/>
    </w:p>
    <w:sectPr w:rsidR="00D608F8" w:rsidRPr="0057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CA3"/>
    <w:multiLevelType w:val="multilevel"/>
    <w:tmpl w:val="65248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31659"/>
    <w:multiLevelType w:val="multilevel"/>
    <w:tmpl w:val="31EE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60B5E"/>
    <w:multiLevelType w:val="multilevel"/>
    <w:tmpl w:val="A18A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05476"/>
    <w:multiLevelType w:val="multilevel"/>
    <w:tmpl w:val="F98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35008"/>
    <w:multiLevelType w:val="multilevel"/>
    <w:tmpl w:val="28F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76F8D"/>
    <w:multiLevelType w:val="multilevel"/>
    <w:tmpl w:val="9F50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A1"/>
    <w:rsid w:val="00261D1D"/>
    <w:rsid w:val="00577937"/>
    <w:rsid w:val="009E48B5"/>
    <w:rsid w:val="00C444A1"/>
    <w:rsid w:val="00D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44A1"/>
    <w:rPr>
      <w:b/>
      <w:bCs/>
    </w:rPr>
  </w:style>
  <w:style w:type="character" w:customStyle="1" w:styleId="t286pc">
    <w:name w:val="t286pc"/>
    <w:basedOn w:val="a0"/>
    <w:rsid w:val="00C444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44A1"/>
    <w:rPr>
      <w:b/>
      <w:bCs/>
    </w:rPr>
  </w:style>
  <w:style w:type="character" w:customStyle="1" w:styleId="t286pc">
    <w:name w:val="t286pc"/>
    <w:basedOn w:val="a0"/>
    <w:rsid w:val="00C4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56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5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4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6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51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4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0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03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37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milya</dc:creator>
  <cp:keywords/>
  <dc:description/>
  <cp:lastModifiedBy>User</cp:lastModifiedBy>
  <cp:revision>4</cp:revision>
  <dcterms:created xsi:type="dcterms:W3CDTF">2025-10-31T11:08:00Z</dcterms:created>
  <dcterms:modified xsi:type="dcterms:W3CDTF">2025-11-08T09:50:00Z</dcterms:modified>
</cp:coreProperties>
</file>